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5A393A" w14:textId="08E327FE" w:rsidR="008A19BB" w:rsidRDefault="00F55FA5" w:rsidP="00B2435E">
      <w:pPr>
        <w:pStyle w:val="Titre1"/>
        <w:jc w:val="center"/>
        <w:rPr>
          <w:color w:val="000000" w:themeColor="text1"/>
          <w:sz w:val="36"/>
          <w:szCs w:val="36"/>
          <w:lang w:val="fr-FR"/>
        </w:rPr>
      </w:pPr>
      <w:r w:rsidRPr="00B2435E">
        <w:rPr>
          <w:color w:val="000000" w:themeColor="text1"/>
          <w:sz w:val="36"/>
          <w:szCs w:val="36"/>
          <w:lang w:val="fr-FR"/>
        </w:rPr>
        <w:t xml:space="preserve">Tremplin </w:t>
      </w:r>
      <w:r w:rsidR="00B2435E">
        <w:rPr>
          <w:color w:val="000000" w:themeColor="text1"/>
          <w:sz w:val="36"/>
          <w:szCs w:val="36"/>
          <w:lang w:val="fr-FR"/>
        </w:rPr>
        <w:t>musical du Festival d'Énergies 2026</w:t>
      </w:r>
    </w:p>
    <w:p w14:paraId="4D29C7FD" w14:textId="29D45232" w:rsidR="00B2435E" w:rsidRPr="00B2435E" w:rsidRDefault="00B2435E" w:rsidP="00B2435E">
      <w:pPr>
        <w:pStyle w:val="Titre1"/>
        <w:spacing w:before="0"/>
        <w:jc w:val="center"/>
        <w:rPr>
          <w:color w:val="000000" w:themeColor="text1"/>
          <w:sz w:val="36"/>
          <w:szCs w:val="36"/>
          <w:lang w:val="fr-FR"/>
        </w:rPr>
      </w:pPr>
      <w:r w:rsidRPr="00B2435E">
        <w:rPr>
          <w:color w:val="000000" w:themeColor="text1"/>
          <w:sz w:val="36"/>
          <w:szCs w:val="36"/>
          <w:lang w:val="fr-FR"/>
        </w:rPr>
        <w:t>Cahier des Charges</w:t>
      </w:r>
      <w:r>
        <w:rPr>
          <w:color w:val="000000" w:themeColor="text1"/>
          <w:sz w:val="36"/>
          <w:szCs w:val="36"/>
          <w:lang w:val="fr-FR"/>
        </w:rPr>
        <w:t xml:space="preserve"> technique Grande scène</w:t>
      </w:r>
    </w:p>
    <w:p w14:paraId="1A53F760" w14:textId="77777777" w:rsidR="008A19BB" w:rsidRPr="00B2435E" w:rsidRDefault="00F55FA5">
      <w:pPr>
        <w:pStyle w:val="Titre3"/>
        <w:rPr>
          <w:color w:val="000000" w:themeColor="text1"/>
          <w:sz w:val="24"/>
          <w:szCs w:val="24"/>
          <w:lang w:val="fr-FR"/>
        </w:rPr>
      </w:pPr>
      <w:r w:rsidRPr="00B2435E">
        <w:rPr>
          <w:color w:val="000000" w:themeColor="text1"/>
          <w:sz w:val="24"/>
          <w:szCs w:val="24"/>
          <w:lang w:val="fr-FR"/>
        </w:rPr>
        <w:t>1. Objectif</w:t>
      </w:r>
    </w:p>
    <w:p w14:paraId="2245D027" w14:textId="77777777" w:rsidR="008A19BB" w:rsidRPr="00B2435E" w:rsidRDefault="00F55FA5">
      <w:pPr>
        <w:rPr>
          <w:color w:val="000000" w:themeColor="text1"/>
          <w:sz w:val="24"/>
          <w:szCs w:val="24"/>
          <w:lang w:val="fr-FR"/>
        </w:rPr>
      </w:pPr>
      <w:r w:rsidRPr="00B2435E">
        <w:rPr>
          <w:color w:val="000000" w:themeColor="text1"/>
          <w:sz w:val="24"/>
          <w:szCs w:val="24"/>
          <w:lang w:val="fr-FR"/>
        </w:rPr>
        <w:t>Ce tremplin a pour vocation de valoriser des groupes amateurs sélectionnés pour se produire sur la grande scène du Festival d’Énergies.</w:t>
      </w:r>
      <w:r w:rsidRPr="00B2435E">
        <w:rPr>
          <w:color w:val="000000" w:themeColor="text1"/>
          <w:sz w:val="24"/>
          <w:szCs w:val="24"/>
          <w:lang w:val="fr-FR"/>
        </w:rPr>
        <w:br/>
        <w:t>L’organisation technique et logistique doit permettre un enchaînement fluide des prestations, tout en respectant strictement les contraintes horaires et techniques.</w:t>
      </w:r>
    </w:p>
    <w:p w14:paraId="6B4F3D6F" w14:textId="77777777" w:rsidR="008A19BB" w:rsidRPr="00B2435E" w:rsidRDefault="00F55FA5">
      <w:pPr>
        <w:pStyle w:val="Titre3"/>
        <w:rPr>
          <w:color w:val="000000" w:themeColor="text1"/>
          <w:sz w:val="24"/>
          <w:szCs w:val="24"/>
          <w:lang w:val="fr-FR"/>
        </w:rPr>
      </w:pPr>
      <w:r w:rsidRPr="00B2435E">
        <w:rPr>
          <w:color w:val="000000" w:themeColor="text1"/>
          <w:sz w:val="24"/>
          <w:szCs w:val="24"/>
          <w:lang w:val="fr-FR"/>
        </w:rPr>
        <w:t>2. Conditions Générales de Participation</w:t>
      </w:r>
    </w:p>
    <w:p w14:paraId="59F4C049" w14:textId="77777777" w:rsidR="008A19BB" w:rsidRPr="00B2435E" w:rsidRDefault="00F55FA5">
      <w:pPr>
        <w:rPr>
          <w:color w:val="000000" w:themeColor="text1"/>
          <w:sz w:val="24"/>
          <w:szCs w:val="24"/>
          <w:lang w:val="fr-FR"/>
        </w:rPr>
      </w:pPr>
      <w:r w:rsidRPr="00B2435E">
        <w:rPr>
          <w:color w:val="000000" w:themeColor="text1"/>
          <w:sz w:val="24"/>
          <w:szCs w:val="24"/>
          <w:lang w:val="fr-FR"/>
        </w:rPr>
        <w:t>- Chaque groupe jouera sur le backline fourni par le festival.</w:t>
      </w:r>
      <w:r w:rsidRPr="00B2435E">
        <w:rPr>
          <w:color w:val="000000" w:themeColor="text1"/>
          <w:sz w:val="24"/>
          <w:szCs w:val="24"/>
          <w:lang w:val="fr-FR"/>
        </w:rPr>
        <w:br/>
        <w:t>- Les guitaristes et bassistes peuvent venir avec leurs instruments personnels, mais pas leurs amplificateurs.</w:t>
      </w:r>
      <w:r w:rsidRPr="00B2435E">
        <w:rPr>
          <w:color w:val="000000" w:themeColor="text1"/>
          <w:sz w:val="24"/>
          <w:szCs w:val="24"/>
          <w:lang w:val="fr-FR"/>
        </w:rPr>
        <w:br/>
        <w:t>- Aucun changement d’emplacement scénique ne sera autorisé : les positions des musiciens sont figées selon un plan de scène préétabli.</w:t>
      </w:r>
      <w:r w:rsidRPr="00B2435E">
        <w:rPr>
          <w:color w:val="000000" w:themeColor="text1"/>
          <w:sz w:val="24"/>
          <w:szCs w:val="24"/>
          <w:lang w:val="fr-FR"/>
        </w:rPr>
        <w:br/>
        <w:t>- Le mix retours sera commun (non personnalisé) pour l’ensemble des musiciens.</w:t>
      </w:r>
      <w:r w:rsidRPr="00B2435E">
        <w:rPr>
          <w:color w:val="000000" w:themeColor="text1"/>
          <w:sz w:val="24"/>
          <w:szCs w:val="24"/>
          <w:lang w:val="fr-FR"/>
        </w:rPr>
        <w:br/>
        <w:t>- Chaque groupe peut ajouter jusqu’à 2 instruments complémentaires (par exemple : clavier, saxophone, violon).</w:t>
      </w:r>
      <w:r w:rsidRPr="00B2435E">
        <w:rPr>
          <w:color w:val="000000" w:themeColor="text1"/>
          <w:sz w:val="24"/>
          <w:szCs w:val="24"/>
          <w:lang w:val="fr-FR"/>
        </w:rPr>
        <w:br/>
        <w:t>- Aucun changement de patch (configurations de branchements) ne sera effectué entre les groupes.</w:t>
      </w:r>
    </w:p>
    <w:p w14:paraId="1D819F31" w14:textId="77777777" w:rsidR="008A19BB" w:rsidRPr="00B2435E" w:rsidRDefault="00F55FA5">
      <w:pPr>
        <w:pStyle w:val="Titre3"/>
        <w:rPr>
          <w:color w:val="000000" w:themeColor="text1"/>
          <w:sz w:val="24"/>
          <w:szCs w:val="24"/>
          <w:lang w:val="fr-FR"/>
        </w:rPr>
      </w:pPr>
      <w:r w:rsidRPr="00B2435E">
        <w:rPr>
          <w:color w:val="000000" w:themeColor="text1"/>
          <w:sz w:val="24"/>
          <w:szCs w:val="24"/>
          <w:lang w:val="fr-FR"/>
        </w:rPr>
        <w:t>3. Matériel Mis à Disposition (Backline Festival)</w:t>
      </w:r>
    </w:p>
    <w:p w14:paraId="10C4D925" w14:textId="6C190276" w:rsidR="008A19BB" w:rsidRPr="00B2435E" w:rsidRDefault="00F55FA5">
      <w:pPr>
        <w:rPr>
          <w:color w:val="000000" w:themeColor="text1"/>
          <w:sz w:val="24"/>
          <w:szCs w:val="24"/>
          <w:lang w:val="fr-FR"/>
        </w:rPr>
      </w:pPr>
      <w:r w:rsidRPr="00B2435E">
        <w:rPr>
          <w:color w:val="000000" w:themeColor="text1"/>
          <w:sz w:val="24"/>
          <w:szCs w:val="24"/>
          <w:lang w:val="fr-FR"/>
        </w:rPr>
        <w:t>- Batterie complète (avec cymbales)</w:t>
      </w:r>
      <w:r w:rsidRPr="00B2435E">
        <w:rPr>
          <w:color w:val="000000" w:themeColor="text1"/>
          <w:sz w:val="24"/>
          <w:szCs w:val="24"/>
          <w:lang w:val="fr-FR"/>
        </w:rPr>
        <w:br/>
        <w:t>- Amplificateurs guitare et basse</w:t>
      </w:r>
      <w:r w:rsidRPr="00B2435E">
        <w:rPr>
          <w:color w:val="000000" w:themeColor="text1"/>
          <w:sz w:val="24"/>
          <w:szCs w:val="24"/>
          <w:lang w:val="fr-FR"/>
        </w:rPr>
        <w:br/>
        <w:t>- Clavier (sur demande préalable uniquement)</w:t>
      </w:r>
      <w:r w:rsidRPr="00B2435E">
        <w:rPr>
          <w:color w:val="000000" w:themeColor="text1"/>
          <w:sz w:val="24"/>
          <w:szCs w:val="24"/>
          <w:lang w:val="fr-FR"/>
        </w:rPr>
        <w:br/>
        <w:t>- Microphones chant et instruments</w:t>
      </w:r>
      <w:r w:rsidRPr="00B2435E">
        <w:rPr>
          <w:color w:val="000000" w:themeColor="text1"/>
          <w:sz w:val="24"/>
          <w:szCs w:val="24"/>
          <w:lang w:val="fr-FR"/>
        </w:rPr>
        <w:br/>
        <w:t>- Système de retours (wedges)</w:t>
      </w:r>
      <w:r w:rsidRPr="00B2435E">
        <w:rPr>
          <w:color w:val="000000" w:themeColor="text1"/>
          <w:sz w:val="24"/>
          <w:szCs w:val="24"/>
          <w:lang w:val="fr-FR"/>
        </w:rPr>
        <w:br/>
        <w:t>- Régie son + technicien son</w:t>
      </w:r>
      <w:r w:rsidRPr="00B2435E">
        <w:rPr>
          <w:color w:val="000000" w:themeColor="text1"/>
          <w:sz w:val="24"/>
          <w:szCs w:val="24"/>
          <w:lang w:val="fr-FR"/>
        </w:rPr>
        <w:br/>
        <w:t>⚠</w:t>
      </w:r>
      <w:r w:rsidRPr="00B2435E">
        <w:rPr>
          <w:color w:val="000000" w:themeColor="text1"/>
          <w:sz w:val="24"/>
          <w:szCs w:val="24"/>
        </w:rPr>
        <w:t>️</w:t>
      </w:r>
      <w:r w:rsidRPr="00B2435E">
        <w:rPr>
          <w:color w:val="000000" w:themeColor="text1"/>
          <w:sz w:val="24"/>
          <w:szCs w:val="24"/>
          <w:lang w:val="fr-FR"/>
        </w:rPr>
        <w:t xml:space="preserve"> Le matériel est commun à tous les groupes et ne sera pas démonté entre les prestations.</w:t>
      </w:r>
    </w:p>
    <w:p w14:paraId="6ACB18B6" w14:textId="77777777" w:rsidR="008A19BB" w:rsidRPr="00B2435E" w:rsidRDefault="00F55FA5">
      <w:pPr>
        <w:pStyle w:val="Titre3"/>
        <w:rPr>
          <w:color w:val="000000" w:themeColor="text1"/>
          <w:sz w:val="24"/>
          <w:szCs w:val="24"/>
          <w:lang w:val="fr-FR"/>
        </w:rPr>
      </w:pPr>
      <w:r w:rsidRPr="00B2435E">
        <w:rPr>
          <w:color w:val="000000" w:themeColor="text1"/>
          <w:sz w:val="24"/>
          <w:szCs w:val="24"/>
          <w:lang w:val="fr-FR"/>
        </w:rPr>
        <w:t xml:space="preserve">4. Déroulement Technique / </w:t>
      </w:r>
      <w:proofErr w:type="gramStart"/>
      <w:r w:rsidRPr="00B2435E">
        <w:rPr>
          <w:color w:val="000000" w:themeColor="text1"/>
          <w:sz w:val="24"/>
          <w:szCs w:val="24"/>
          <w:lang w:val="fr-FR"/>
        </w:rPr>
        <w:t>Timing</w:t>
      </w:r>
      <w:proofErr w:type="gramEnd"/>
    </w:p>
    <w:p w14:paraId="037AB6E0" w14:textId="77777777" w:rsidR="00602328" w:rsidRDefault="00F55FA5">
      <w:pPr>
        <w:rPr>
          <w:color w:val="000000" w:themeColor="text1"/>
          <w:sz w:val="24"/>
          <w:szCs w:val="24"/>
          <w:lang w:val="fr-FR"/>
        </w:rPr>
      </w:pPr>
      <w:r w:rsidRPr="00B2435E">
        <w:rPr>
          <w:color w:val="000000" w:themeColor="text1"/>
          <w:sz w:val="24"/>
          <w:szCs w:val="24"/>
          <w:lang w:val="fr-FR"/>
        </w:rPr>
        <w:t>Chaque groupe disposera de 15 minutes maximum de soundcheck, le matin uniquement, afin de :</w:t>
      </w:r>
      <w:r w:rsidRPr="00B2435E">
        <w:rPr>
          <w:color w:val="000000" w:themeColor="text1"/>
          <w:sz w:val="24"/>
          <w:szCs w:val="24"/>
          <w:lang w:val="fr-FR"/>
        </w:rPr>
        <w:br/>
        <w:t>- Vérifier les niveaux audio</w:t>
      </w:r>
      <w:r w:rsidRPr="00B2435E">
        <w:rPr>
          <w:color w:val="000000" w:themeColor="text1"/>
          <w:sz w:val="24"/>
          <w:szCs w:val="24"/>
          <w:lang w:val="fr-FR"/>
        </w:rPr>
        <w:br/>
        <w:t>- Égaliser les sources</w:t>
      </w:r>
      <w:r w:rsidRPr="00B2435E">
        <w:rPr>
          <w:color w:val="000000" w:themeColor="text1"/>
          <w:sz w:val="24"/>
          <w:szCs w:val="24"/>
          <w:lang w:val="fr-FR"/>
        </w:rPr>
        <w:br/>
        <w:t>- Réaliser un mix retour rapide (généraliste)</w:t>
      </w:r>
      <w:r w:rsidRPr="00B2435E">
        <w:rPr>
          <w:color w:val="000000" w:themeColor="text1"/>
          <w:sz w:val="24"/>
          <w:szCs w:val="24"/>
          <w:lang w:val="fr-FR"/>
        </w:rPr>
        <w:br/>
      </w:r>
      <w:r w:rsidRPr="00B2435E">
        <w:rPr>
          <w:color w:val="000000" w:themeColor="text1"/>
          <w:sz w:val="24"/>
          <w:szCs w:val="24"/>
          <w:lang w:val="fr-FR"/>
        </w:rPr>
        <w:br/>
      </w:r>
    </w:p>
    <w:p w14:paraId="77E4CA31" w14:textId="77777777" w:rsidR="00602328" w:rsidRDefault="00602328">
      <w:pPr>
        <w:rPr>
          <w:color w:val="000000" w:themeColor="text1"/>
          <w:sz w:val="24"/>
          <w:szCs w:val="24"/>
          <w:lang w:val="fr-FR"/>
        </w:rPr>
      </w:pPr>
    </w:p>
    <w:p w14:paraId="0C7FE7C5" w14:textId="75A23B03" w:rsidR="008A19BB" w:rsidRPr="00B2435E" w:rsidRDefault="00F55FA5">
      <w:pPr>
        <w:rPr>
          <w:color w:val="000000" w:themeColor="text1"/>
          <w:sz w:val="24"/>
          <w:szCs w:val="24"/>
          <w:lang w:val="fr-FR"/>
        </w:rPr>
      </w:pPr>
      <w:r w:rsidRPr="00B2435E">
        <w:rPr>
          <w:color w:val="000000" w:themeColor="text1"/>
          <w:sz w:val="24"/>
          <w:szCs w:val="24"/>
          <w:lang w:val="fr-FR"/>
        </w:rPr>
        <w:t>➡</w:t>
      </w:r>
      <w:r w:rsidRPr="00B2435E">
        <w:rPr>
          <w:color w:val="000000" w:themeColor="text1"/>
          <w:sz w:val="24"/>
          <w:szCs w:val="24"/>
        </w:rPr>
        <w:t>️</w:t>
      </w:r>
      <w:r w:rsidRPr="00B2435E">
        <w:rPr>
          <w:color w:val="000000" w:themeColor="text1"/>
          <w:sz w:val="24"/>
          <w:szCs w:val="24"/>
          <w:lang w:val="fr-FR"/>
        </w:rPr>
        <w:t xml:space="preserve"> Le plan de scène est à transmettre en amont via le modèle fourni par l’organisation.</w:t>
      </w:r>
      <w:r w:rsidRPr="00B2435E">
        <w:rPr>
          <w:color w:val="000000" w:themeColor="text1"/>
          <w:sz w:val="24"/>
          <w:szCs w:val="24"/>
          <w:lang w:val="fr-FR"/>
        </w:rPr>
        <w:br/>
        <w:t>Lors du concert, 10 minutes seront prévues entre chaque groupe pour la désinstallation et l'installation, y compris le changement de musiciens et l’ajustement rapide des positions.</w:t>
      </w:r>
    </w:p>
    <w:p w14:paraId="21EB288A" w14:textId="77777777" w:rsidR="008A19BB" w:rsidRPr="00B2435E" w:rsidRDefault="00F55FA5">
      <w:pPr>
        <w:pStyle w:val="Titre3"/>
        <w:rPr>
          <w:color w:val="000000" w:themeColor="text1"/>
          <w:sz w:val="24"/>
          <w:szCs w:val="24"/>
          <w:lang w:val="fr-FR"/>
        </w:rPr>
      </w:pPr>
      <w:r w:rsidRPr="00B2435E">
        <w:rPr>
          <w:color w:val="000000" w:themeColor="text1"/>
          <w:sz w:val="24"/>
          <w:szCs w:val="24"/>
          <w:lang w:val="fr-FR"/>
        </w:rPr>
        <w:t>5. Logistique &amp; Régie</w:t>
      </w:r>
    </w:p>
    <w:p w14:paraId="557F03E8" w14:textId="77777777" w:rsidR="008A19BB" w:rsidRPr="00B2435E" w:rsidRDefault="00F55FA5">
      <w:pPr>
        <w:rPr>
          <w:color w:val="000000" w:themeColor="text1"/>
          <w:sz w:val="24"/>
          <w:szCs w:val="24"/>
          <w:lang w:val="fr-FR"/>
        </w:rPr>
      </w:pPr>
      <w:r w:rsidRPr="00B2435E">
        <w:rPr>
          <w:color w:val="000000" w:themeColor="text1"/>
          <w:sz w:val="24"/>
          <w:szCs w:val="24"/>
          <w:lang w:val="fr-FR"/>
        </w:rPr>
        <w:t>- Les horaires de passage seront communiqués au m</w:t>
      </w:r>
      <w:r w:rsidR="00330D11" w:rsidRPr="00B2435E">
        <w:rPr>
          <w:color w:val="000000" w:themeColor="text1"/>
          <w:sz w:val="24"/>
          <w:szCs w:val="24"/>
          <w:lang w:val="fr-FR"/>
        </w:rPr>
        <w:t>aximum</w:t>
      </w:r>
      <w:r w:rsidRPr="00B2435E">
        <w:rPr>
          <w:color w:val="000000" w:themeColor="text1"/>
          <w:sz w:val="24"/>
          <w:szCs w:val="24"/>
          <w:lang w:val="fr-FR"/>
        </w:rPr>
        <w:t xml:space="preserve"> 2 semaines avant l’événement.</w:t>
      </w:r>
      <w:r w:rsidRPr="00B2435E">
        <w:rPr>
          <w:color w:val="000000" w:themeColor="text1"/>
          <w:sz w:val="24"/>
          <w:szCs w:val="24"/>
          <w:lang w:val="fr-FR"/>
        </w:rPr>
        <w:br/>
        <w:t>- Les groupes doivent être présents 1 heure avant leur créneau pour :</w:t>
      </w:r>
      <w:r w:rsidRPr="00B2435E">
        <w:rPr>
          <w:color w:val="000000" w:themeColor="text1"/>
          <w:sz w:val="24"/>
          <w:szCs w:val="24"/>
          <w:lang w:val="fr-FR"/>
        </w:rPr>
        <w:br/>
        <w:t xml:space="preserve">  - L’accueil</w:t>
      </w:r>
      <w:r w:rsidRPr="00B2435E">
        <w:rPr>
          <w:color w:val="000000" w:themeColor="text1"/>
          <w:sz w:val="24"/>
          <w:szCs w:val="24"/>
          <w:lang w:val="fr-FR"/>
        </w:rPr>
        <w:br/>
        <w:t xml:space="preserve">  - L’installation</w:t>
      </w:r>
      <w:r w:rsidRPr="00B2435E">
        <w:rPr>
          <w:color w:val="000000" w:themeColor="text1"/>
          <w:sz w:val="24"/>
          <w:szCs w:val="24"/>
          <w:lang w:val="fr-FR"/>
        </w:rPr>
        <w:br/>
        <w:t xml:space="preserve">  - La coordination avec la régie</w:t>
      </w:r>
      <w:r w:rsidRPr="00B2435E">
        <w:rPr>
          <w:color w:val="000000" w:themeColor="text1"/>
          <w:sz w:val="24"/>
          <w:szCs w:val="24"/>
          <w:lang w:val="fr-FR"/>
        </w:rPr>
        <w:br/>
        <w:t>- Un référent technique sera présent sur site pour gérer les changements de plateau et assurer la fluidité du tremplin.</w:t>
      </w:r>
    </w:p>
    <w:p w14:paraId="04C5C9F4" w14:textId="77777777" w:rsidR="008A19BB" w:rsidRPr="00B2435E" w:rsidRDefault="00F55FA5">
      <w:pPr>
        <w:pStyle w:val="Titre3"/>
        <w:rPr>
          <w:color w:val="000000" w:themeColor="text1"/>
          <w:sz w:val="24"/>
          <w:szCs w:val="24"/>
          <w:lang w:val="fr-FR"/>
        </w:rPr>
      </w:pPr>
      <w:r w:rsidRPr="00B2435E">
        <w:rPr>
          <w:color w:val="000000" w:themeColor="text1"/>
          <w:sz w:val="24"/>
          <w:szCs w:val="24"/>
          <w:lang w:val="fr-FR"/>
        </w:rPr>
        <w:t>6. Engagements des Groupes</w:t>
      </w:r>
    </w:p>
    <w:p w14:paraId="013FE493" w14:textId="77777777" w:rsidR="00602328" w:rsidRDefault="00F55FA5" w:rsidP="002038A7">
      <w:pPr>
        <w:rPr>
          <w:color w:val="000000" w:themeColor="text1"/>
          <w:sz w:val="24"/>
          <w:szCs w:val="24"/>
          <w:lang w:val="fr-FR"/>
        </w:rPr>
      </w:pPr>
      <w:r w:rsidRPr="00B2435E">
        <w:rPr>
          <w:color w:val="000000" w:themeColor="text1"/>
          <w:sz w:val="24"/>
          <w:szCs w:val="24"/>
          <w:lang w:val="fr-FR"/>
        </w:rPr>
        <w:t>Chaque groupe s’engage à :</w:t>
      </w:r>
      <w:r w:rsidRPr="00B2435E">
        <w:rPr>
          <w:color w:val="000000" w:themeColor="text1"/>
          <w:sz w:val="24"/>
          <w:szCs w:val="24"/>
          <w:lang w:val="fr-FR"/>
        </w:rPr>
        <w:br/>
        <w:t>- Respecter le matériel mis à disposition et les équipes techniques</w:t>
      </w:r>
      <w:r w:rsidRPr="00B2435E">
        <w:rPr>
          <w:color w:val="000000" w:themeColor="text1"/>
          <w:sz w:val="24"/>
          <w:szCs w:val="24"/>
          <w:lang w:val="fr-FR"/>
        </w:rPr>
        <w:br/>
        <w:t>- Respecter les horaires de passage et les temps de jeu alloués</w:t>
      </w:r>
      <w:r w:rsidRPr="00B2435E">
        <w:rPr>
          <w:color w:val="000000" w:themeColor="text1"/>
          <w:sz w:val="24"/>
          <w:szCs w:val="24"/>
          <w:lang w:val="fr-FR"/>
        </w:rPr>
        <w:br/>
        <w:t>- Suivre les consignes de sécurité et respecter le plan de scène communiqué</w:t>
      </w:r>
    </w:p>
    <w:p w14:paraId="4F937EBE" w14:textId="77777777" w:rsidR="00602328" w:rsidRPr="00602328" w:rsidRDefault="00330D11" w:rsidP="002038A7">
      <w:pPr>
        <w:rPr>
          <w:b/>
          <w:bCs/>
          <w:sz w:val="24"/>
          <w:szCs w:val="24"/>
          <w:lang w:val="fr-FR"/>
        </w:rPr>
      </w:pPr>
      <w:r w:rsidRPr="00602328">
        <w:rPr>
          <w:b/>
          <w:bCs/>
          <w:sz w:val="24"/>
          <w:szCs w:val="24"/>
          <w:lang w:val="fr-FR"/>
        </w:rPr>
        <w:t>Voici le plan de base sur lequel vous devrez éditer le vôtre :</w:t>
      </w:r>
    </w:p>
    <w:p w14:paraId="095FA2D2" w14:textId="46DE0C87" w:rsidR="008A19BB" w:rsidRPr="00602328" w:rsidRDefault="002038A7" w:rsidP="00602328">
      <w:pPr>
        <w:jc w:val="center"/>
        <w:rPr>
          <w:color w:val="000000" w:themeColor="text1"/>
          <w:sz w:val="24"/>
          <w:szCs w:val="24"/>
          <w:lang w:val="fr-FR"/>
        </w:rPr>
      </w:pPr>
      <w:r>
        <w:rPr>
          <w:noProof/>
          <w:color w:val="000000" w:themeColor="text1"/>
          <w:lang w:val="fr-FR"/>
        </w:rPr>
        <w:drawing>
          <wp:inline distT="0" distB="0" distL="0" distR="0" wp14:anchorId="399098EE" wp14:editId="3D46A7CB">
            <wp:extent cx="3522861" cy="5657592"/>
            <wp:effectExtent l="0" t="0" r="0" b="0"/>
            <wp:docPr id="12532360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236020" name="Image 1253236020"/>
                    <pic:cNvPicPr/>
                  </pic:nvPicPr>
                  <pic:blipFill rotWithShape="1">
                    <a:blip r:embed="rId8"/>
                    <a:srcRect l="11958" t="2802" r="11591" b="974"/>
                    <a:stretch/>
                  </pic:blipFill>
                  <pic:spPr bwMode="auto">
                    <a:xfrm rot="16200000">
                      <a:off x="0" y="0"/>
                      <a:ext cx="3575254" cy="5741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A19BB" w:rsidRPr="00602328" w:rsidSect="00B2435E">
      <w:headerReference w:type="default" r:id="rId9"/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E794EC" w14:textId="77777777" w:rsidR="00B82330" w:rsidRDefault="00B82330" w:rsidP="00B82330">
      <w:pPr>
        <w:spacing w:after="0" w:line="240" w:lineRule="auto"/>
      </w:pPr>
      <w:r>
        <w:separator/>
      </w:r>
    </w:p>
  </w:endnote>
  <w:endnote w:type="continuationSeparator" w:id="0">
    <w:p w14:paraId="3B0B8B0D" w14:textId="77777777" w:rsidR="00B82330" w:rsidRDefault="00B82330" w:rsidP="00B82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04C1D2" w14:textId="77777777" w:rsidR="00B82330" w:rsidRDefault="00B82330" w:rsidP="00B82330">
      <w:pPr>
        <w:spacing w:after="0" w:line="240" w:lineRule="auto"/>
      </w:pPr>
      <w:r>
        <w:separator/>
      </w:r>
    </w:p>
  </w:footnote>
  <w:footnote w:type="continuationSeparator" w:id="0">
    <w:p w14:paraId="1B82326B" w14:textId="77777777" w:rsidR="00B82330" w:rsidRDefault="00B82330" w:rsidP="00B823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EAD016" w14:textId="0A11C1EF" w:rsidR="00B82330" w:rsidRDefault="00B82330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1104D57" wp14:editId="41262DEA">
          <wp:simplePos x="0" y="0"/>
          <wp:positionH relativeFrom="column">
            <wp:posOffset>-492760</wp:posOffset>
          </wp:positionH>
          <wp:positionV relativeFrom="paragraph">
            <wp:posOffset>-210820</wp:posOffset>
          </wp:positionV>
          <wp:extent cx="6956620" cy="827709"/>
          <wp:effectExtent l="0" t="0" r="0" b="0"/>
          <wp:wrapNone/>
          <wp:docPr id="1959339547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9339547" name="Imag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6620" cy="8277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91718098">
    <w:abstractNumId w:val="8"/>
  </w:num>
  <w:num w:numId="2" w16cid:durableId="322198422">
    <w:abstractNumId w:val="6"/>
  </w:num>
  <w:num w:numId="3" w16cid:durableId="656959952">
    <w:abstractNumId w:val="5"/>
  </w:num>
  <w:num w:numId="4" w16cid:durableId="2064794079">
    <w:abstractNumId w:val="4"/>
  </w:num>
  <w:num w:numId="5" w16cid:durableId="677315178">
    <w:abstractNumId w:val="7"/>
  </w:num>
  <w:num w:numId="6" w16cid:durableId="2145730272">
    <w:abstractNumId w:val="3"/>
  </w:num>
  <w:num w:numId="7" w16cid:durableId="1424955549">
    <w:abstractNumId w:val="2"/>
  </w:num>
  <w:num w:numId="8" w16cid:durableId="1789549762">
    <w:abstractNumId w:val="1"/>
  </w:num>
  <w:num w:numId="9" w16cid:durableId="16985851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038A7"/>
    <w:rsid w:val="0029639D"/>
    <w:rsid w:val="002B5E87"/>
    <w:rsid w:val="00326F90"/>
    <w:rsid w:val="00330D11"/>
    <w:rsid w:val="005F6E55"/>
    <w:rsid w:val="00602328"/>
    <w:rsid w:val="008A19BB"/>
    <w:rsid w:val="00AA1D8D"/>
    <w:rsid w:val="00B2435E"/>
    <w:rsid w:val="00B47730"/>
    <w:rsid w:val="00B82330"/>
    <w:rsid w:val="00BA391E"/>
    <w:rsid w:val="00CB0664"/>
    <w:rsid w:val="00DA21A6"/>
    <w:rsid w:val="00F55FA5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AFAA122"/>
  <w14:defaultImageDpi w14:val="300"/>
  <w15:docId w15:val="{7C5B3AB3-E063-A74E-80EC-56CBD59CF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itre1">
    <w:name w:val="heading 1"/>
    <w:basedOn w:val="Normal"/>
    <w:next w:val="Normal"/>
    <w:link w:val="Titre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18BF"/>
  </w:style>
  <w:style w:type="paragraph" w:styleId="Pieddepage">
    <w:name w:val="footer"/>
    <w:basedOn w:val="Normal"/>
    <w:link w:val="Pieddepag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18BF"/>
  </w:style>
  <w:style w:type="paragraph" w:styleId="Sansinterligne">
    <w:name w:val="No Spacing"/>
    <w:uiPriority w:val="1"/>
    <w:qFormat/>
    <w:rsid w:val="00FC693F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99"/>
    <w:unhideWhenUsed/>
    <w:rsid w:val="00AA1D8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AA1D8D"/>
  </w:style>
  <w:style w:type="paragraph" w:styleId="Corpsdetexte2">
    <w:name w:val="Body Text 2"/>
    <w:basedOn w:val="Normal"/>
    <w:link w:val="Corpsdetexte2Car"/>
    <w:uiPriority w:val="99"/>
    <w:unhideWhenUsed/>
    <w:rsid w:val="00AA1D8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AA1D8D"/>
  </w:style>
  <w:style w:type="paragraph" w:styleId="Corpsdetexte3">
    <w:name w:val="Body Text 3"/>
    <w:basedOn w:val="Normal"/>
    <w:link w:val="Corpsdetex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puc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edemacro">
    <w:name w:val="macro"/>
    <w:link w:val="Textede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rsid w:val="0029639D"/>
    <w:rPr>
      <w:rFonts w:ascii="Courier" w:hAnsi="Courier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FC693F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C693F"/>
    <w:rPr>
      <w:i/>
      <w:iCs/>
      <w:color w:val="000000" w:themeColor="text1"/>
    </w:rPr>
  </w:style>
  <w:style w:type="character" w:customStyle="1" w:styleId="Titre4Car">
    <w:name w:val="Titre 4 Car"/>
    <w:basedOn w:val="Policepardfaut"/>
    <w:link w:val="Titre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ev">
    <w:name w:val="Strong"/>
    <w:basedOn w:val="Policepardfaut"/>
    <w:uiPriority w:val="22"/>
    <w:qFormat/>
    <w:rsid w:val="00FC693F"/>
    <w:rPr>
      <w:b/>
      <w:bCs/>
    </w:rPr>
  </w:style>
  <w:style w:type="character" w:styleId="Accentuation">
    <w:name w:val="Emphasis"/>
    <w:basedOn w:val="Policepardfaut"/>
    <w:uiPriority w:val="20"/>
    <w:qFormat/>
    <w:rsid w:val="00FC693F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C693F"/>
    <w:rPr>
      <w:b/>
      <w:bCs/>
      <w:i/>
      <w:iCs/>
      <w:color w:val="4F81BD" w:themeColor="accent1"/>
    </w:rPr>
  </w:style>
  <w:style w:type="character" w:styleId="Accentuationlgre">
    <w:name w:val="Subtle Emphasis"/>
    <w:basedOn w:val="Policepardfaut"/>
    <w:uiPriority w:val="19"/>
    <w:qFormat/>
    <w:rsid w:val="00FC693F"/>
    <w:rPr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FC693F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sid w:val="00FC693F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FC693F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C693F"/>
    <w:pPr>
      <w:outlineLvl w:val="9"/>
    </w:pPr>
  </w:style>
  <w:style w:type="table" w:styleId="Grilledutableau">
    <w:name w:val="Table Grid"/>
    <w:basedOn w:val="Tableau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eclaire">
    <w:name w:val="Light List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lleclaire">
    <w:name w:val="Light Grid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Tramemoyenne1">
    <w:name w:val="Medium Shading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moyenne1">
    <w:name w:val="Medium Lis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emoyenne2">
    <w:name w:val="Medium Lis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1">
    <w:name w:val="Medium Grid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llemoyenne2">
    <w:name w:val="Medium Grid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efonce">
    <w:name w:val="Dark List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Tramecouleur">
    <w:name w:val="Colorful Shading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couleur">
    <w:name w:val="Colorful List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llecouleur">
    <w:name w:val="Colorful Grid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396</Words>
  <Characters>2179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2570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Tiffany P.</cp:lastModifiedBy>
  <cp:revision>6</cp:revision>
  <dcterms:created xsi:type="dcterms:W3CDTF">2026-01-22T09:07:00Z</dcterms:created>
  <dcterms:modified xsi:type="dcterms:W3CDTF">2026-02-04T16:16:00Z</dcterms:modified>
  <cp:category/>
</cp:coreProperties>
</file>